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500"/>
        <w:gridCol w:w="1800"/>
        <w:gridCol w:w="3960"/>
      </w:tblGrid>
      <w:tr w:rsidR="00A8357F" w:rsidTr="004E3985">
        <w:trPr>
          <w:cantSplit/>
          <w:trHeight w:val="1132"/>
          <w:jc w:val="center"/>
        </w:trPr>
        <w:tc>
          <w:tcPr>
            <w:tcW w:w="4500" w:type="dxa"/>
          </w:tcPr>
          <w:p w:rsidR="00A8357F" w:rsidRDefault="00A8357F" w:rsidP="004E3985">
            <w:pPr>
              <w:jc w:val="center"/>
              <w:rPr>
                <w:sz w:val="18"/>
                <w:szCs w:val="18"/>
              </w:rPr>
            </w:pPr>
          </w:p>
          <w:p w:rsidR="00A8357F" w:rsidRDefault="00A8357F" w:rsidP="004E3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Башκортостан Республикаһы</w:t>
            </w:r>
          </w:p>
          <w:p w:rsidR="00A8357F" w:rsidRDefault="00A8357F" w:rsidP="004E3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Салауат районы</w:t>
            </w:r>
          </w:p>
          <w:p w:rsidR="00A8357F" w:rsidRDefault="00A8357F" w:rsidP="004E3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   районының</w:t>
            </w:r>
          </w:p>
          <w:p w:rsidR="00A8357F" w:rsidRDefault="00A8357F" w:rsidP="004E3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Әлкә ауыл советы</w:t>
            </w:r>
          </w:p>
          <w:p w:rsidR="00A8357F" w:rsidRDefault="00A8357F" w:rsidP="004E3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ауыл биләмәһе Хакимиэте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8357F" w:rsidRDefault="008E6EE7" w:rsidP="004E3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-466090</wp:posOffset>
                  </wp:positionH>
                  <wp:positionV relativeFrom="paragraph">
                    <wp:posOffset>109855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A8357F" w:rsidRDefault="00A8357F" w:rsidP="004E3985">
            <w:pPr>
              <w:pStyle w:val="2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  <w:p w:rsidR="00A8357F" w:rsidRDefault="00A8357F" w:rsidP="004E3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A8357F" w:rsidRDefault="00A8357F" w:rsidP="004E3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Алькинский   сельсовет</w:t>
            </w:r>
          </w:p>
          <w:p w:rsidR="00A8357F" w:rsidRDefault="00A8357F" w:rsidP="004E3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A8357F" w:rsidRDefault="00A8357F" w:rsidP="004E3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A8357F" w:rsidTr="004E3985">
        <w:trPr>
          <w:cantSplit/>
          <w:trHeight w:val="473"/>
          <w:jc w:val="center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8357F" w:rsidRDefault="00A8357F" w:rsidP="004E3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Әлкә ауылы, ?уласа урамы, 6</w:t>
            </w:r>
          </w:p>
          <w:p w:rsidR="00A8357F" w:rsidRDefault="00A8357F" w:rsidP="004E3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8357F" w:rsidRDefault="00A8357F" w:rsidP="004E39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8357F" w:rsidRDefault="00A8357F" w:rsidP="004E3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452481, с.Алькино,  ул.Кольцевая, 6</w:t>
            </w:r>
          </w:p>
          <w:p w:rsidR="00A8357F" w:rsidRDefault="00A8357F" w:rsidP="004E39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020CAD" w:rsidRDefault="00A8357F" w:rsidP="00A8357F">
      <w:pPr>
        <w:jc w:val="center"/>
        <w:rPr>
          <w:iCs/>
          <w:sz w:val="28"/>
          <w:szCs w:val="28"/>
        </w:rPr>
      </w:pPr>
      <w:r w:rsidRPr="00A8357F">
        <w:rPr>
          <w:iCs/>
          <w:sz w:val="28"/>
          <w:szCs w:val="28"/>
        </w:rPr>
        <w:t>ПОСТАНОВЛЕНИЕ</w:t>
      </w:r>
    </w:p>
    <w:p w:rsidR="00A8357F" w:rsidRDefault="00A8357F" w:rsidP="00A8357F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№41 от 28.06.2021 г</w:t>
      </w:r>
    </w:p>
    <w:p w:rsidR="00A8357F" w:rsidRDefault="00A8357F" w:rsidP="00A8357F">
      <w:pPr>
        <w:jc w:val="center"/>
        <w:rPr>
          <w:iCs/>
          <w:sz w:val="28"/>
          <w:szCs w:val="28"/>
        </w:rPr>
      </w:pPr>
    </w:p>
    <w:p w:rsidR="00A8357F" w:rsidRPr="00A8357F" w:rsidRDefault="00A8357F" w:rsidP="00020CAD">
      <w:pPr>
        <w:rPr>
          <w:vanish/>
        </w:rPr>
      </w:pPr>
    </w:p>
    <w:p w:rsidR="0019564E" w:rsidRPr="00A8357F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  <w:r w:rsidRPr="00A8357F">
        <w:rPr>
          <w:sz w:val="28"/>
        </w:rPr>
        <w:t>Об утверждении Порядка разработки и утверждения</w:t>
      </w:r>
    </w:p>
    <w:p w:rsidR="0019564E" w:rsidRPr="00A8357F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  <w:r w:rsidRPr="00A8357F">
        <w:rPr>
          <w:sz w:val="28"/>
        </w:rPr>
        <w:t xml:space="preserve"> бюджетного прогноза сельского поселения </w:t>
      </w:r>
      <w:r w:rsidR="00AA66A0" w:rsidRPr="00A8357F">
        <w:rPr>
          <w:color w:val="000000"/>
          <w:sz w:val="28"/>
          <w:u w:color="FFC000"/>
        </w:rPr>
        <w:t>Алькинск</w:t>
      </w:r>
      <w:r w:rsidR="009A63FF" w:rsidRPr="00A8357F">
        <w:rPr>
          <w:sz w:val="28"/>
        </w:rPr>
        <w:t>ий</w:t>
      </w:r>
      <w:r w:rsidRPr="00A8357F">
        <w:rPr>
          <w:sz w:val="28"/>
        </w:rPr>
        <w:t xml:space="preserve"> сельсовет муниципального района </w:t>
      </w:r>
      <w:r w:rsidR="009A63FF" w:rsidRPr="00A8357F">
        <w:rPr>
          <w:sz w:val="28"/>
        </w:rPr>
        <w:t>Салаватск</w:t>
      </w:r>
      <w:r w:rsidRPr="00A8357F">
        <w:rPr>
          <w:sz w:val="28"/>
        </w:rPr>
        <w:t>ий район Республики Башкортостан  на долгосрочный период</w:t>
      </w:r>
    </w:p>
    <w:p w:rsidR="0019564E" w:rsidRPr="0019564E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</w:p>
    <w:p w:rsidR="0019564E" w:rsidRPr="0019564E" w:rsidRDefault="0019564E" w:rsidP="0019564E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    </w:t>
      </w:r>
      <w:r w:rsidRPr="0019564E">
        <w:rPr>
          <w:rFonts w:eastAsia="Calibri"/>
          <w:sz w:val="28"/>
          <w:szCs w:val="22"/>
          <w:lang w:eastAsia="en-US"/>
        </w:rPr>
        <w:t xml:space="preserve">В соответствии со </w:t>
      </w:r>
      <w:hyperlink r:id="rId8" w:history="1">
        <w:r w:rsidRPr="0019564E">
          <w:rPr>
            <w:rFonts w:eastAsia="Calibri"/>
            <w:sz w:val="28"/>
            <w:szCs w:val="22"/>
            <w:lang w:eastAsia="en-US"/>
          </w:rPr>
          <w:t>статьей 170.1</w:t>
        </w:r>
      </w:hyperlink>
      <w:r w:rsidRPr="0019564E">
        <w:rPr>
          <w:rFonts w:eastAsia="Calibri"/>
          <w:sz w:val="28"/>
          <w:szCs w:val="22"/>
          <w:lang w:eastAsia="en-US"/>
        </w:rPr>
        <w:t xml:space="preserve"> Бюджетного кодекса Российской Федерации, законами Республики Башкортостан "</w:t>
      </w:r>
      <w:hyperlink r:id="rId9" w:history="1">
        <w:r w:rsidRPr="0019564E">
          <w:rPr>
            <w:rFonts w:eastAsia="Calibri"/>
            <w:sz w:val="28"/>
            <w:szCs w:val="22"/>
            <w:lang w:eastAsia="en-US"/>
          </w:rPr>
          <w:t>О бюджетном процессе</w:t>
        </w:r>
      </w:hyperlink>
      <w:r w:rsidRPr="0019564E">
        <w:rPr>
          <w:rFonts w:eastAsia="Calibri"/>
          <w:sz w:val="28"/>
          <w:szCs w:val="22"/>
          <w:lang w:eastAsia="en-US"/>
        </w:rPr>
        <w:t xml:space="preserve"> в Республике Башкортостан", "</w:t>
      </w:r>
      <w:hyperlink r:id="rId10" w:history="1">
        <w:r w:rsidRPr="0019564E">
          <w:rPr>
            <w:rFonts w:eastAsia="Calibri"/>
            <w:sz w:val="28"/>
            <w:szCs w:val="22"/>
            <w:lang w:eastAsia="en-US"/>
          </w:rPr>
          <w:t>О стратегическом планировании</w:t>
        </w:r>
      </w:hyperlink>
      <w:r w:rsidRPr="0019564E">
        <w:rPr>
          <w:rFonts w:eastAsia="Calibri"/>
          <w:sz w:val="28"/>
          <w:szCs w:val="22"/>
          <w:lang w:eastAsia="en-US"/>
        </w:rPr>
        <w:t xml:space="preserve"> в Республике Башкортостан", решением Совета  муниципального района </w:t>
      </w:r>
      <w:r w:rsidR="009A63FF">
        <w:rPr>
          <w:rFonts w:eastAsia="Calibri"/>
          <w:sz w:val="28"/>
          <w:szCs w:val="22"/>
          <w:lang w:eastAsia="en-US"/>
        </w:rPr>
        <w:t>Салаватск</w:t>
      </w:r>
      <w:r w:rsidRPr="0019564E">
        <w:rPr>
          <w:rFonts w:eastAsia="Calibri"/>
          <w:sz w:val="28"/>
          <w:szCs w:val="22"/>
          <w:lang w:eastAsia="en-US"/>
        </w:rPr>
        <w:t xml:space="preserve">ий район Республики Башкортостан «О бюджетном процессе в муниципальном районе </w:t>
      </w:r>
      <w:r w:rsidR="009A63FF">
        <w:rPr>
          <w:rFonts w:eastAsia="Calibri"/>
          <w:sz w:val="28"/>
          <w:szCs w:val="22"/>
          <w:lang w:eastAsia="en-US"/>
        </w:rPr>
        <w:t>Салаватск</w:t>
      </w:r>
      <w:r w:rsidRPr="0019564E">
        <w:rPr>
          <w:rFonts w:eastAsia="Calibri"/>
          <w:sz w:val="28"/>
          <w:szCs w:val="22"/>
          <w:lang w:eastAsia="en-US"/>
        </w:rPr>
        <w:t xml:space="preserve">ий район Республики Башкортостан», решением Совета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>
        <w:rPr>
          <w:rFonts w:eastAsia="Calibri"/>
          <w:sz w:val="28"/>
          <w:szCs w:val="22"/>
          <w:lang w:eastAsia="en-US"/>
        </w:rPr>
        <w:t xml:space="preserve">ий </w:t>
      </w:r>
      <w:r w:rsidRPr="0019564E">
        <w:rPr>
          <w:rFonts w:eastAsia="Calibri"/>
          <w:sz w:val="28"/>
          <w:szCs w:val="22"/>
          <w:lang w:eastAsia="en-US"/>
        </w:rPr>
        <w:t xml:space="preserve">сельсовет муниципального района </w:t>
      </w:r>
      <w:r w:rsidR="009A63FF">
        <w:rPr>
          <w:rFonts w:eastAsia="Calibri"/>
          <w:sz w:val="28"/>
          <w:szCs w:val="22"/>
          <w:lang w:eastAsia="en-US"/>
        </w:rPr>
        <w:t>Салаватск</w:t>
      </w:r>
      <w:r w:rsidRPr="0019564E">
        <w:rPr>
          <w:rFonts w:eastAsia="Calibri"/>
          <w:sz w:val="28"/>
          <w:szCs w:val="22"/>
          <w:lang w:eastAsia="en-US"/>
        </w:rPr>
        <w:t>ий район Республики Башкортостан «</w:t>
      </w:r>
      <w:r w:rsidRPr="0019564E">
        <w:rPr>
          <w:sz w:val="28"/>
          <w:szCs w:val="28"/>
        </w:rPr>
        <w:t xml:space="preserve">Об утверждении положения  «О бюджетном процессе в сельском поселении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  <w:szCs w:val="28"/>
        </w:rPr>
        <w:t xml:space="preserve"> </w:t>
      </w:r>
      <w:r w:rsidRPr="0019564E">
        <w:rPr>
          <w:sz w:val="28"/>
          <w:szCs w:val="28"/>
        </w:rPr>
        <w:t xml:space="preserve">сельсовет муниципального района  </w:t>
      </w:r>
      <w:r w:rsidR="009A63FF">
        <w:rPr>
          <w:sz w:val="28"/>
          <w:szCs w:val="28"/>
        </w:rPr>
        <w:t>Салаватск</w:t>
      </w:r>
      <w:r w:rsidRPr="0019564E">
        <w:rPr>
          <w:sz w:val="28"/>
          <w:szCs w:val="28"/>
        </w:rPr>
        <w:t>ий район Республики Башкортостан»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 ПОСТАНОВЛЯЮ: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hyperlink r:id="rId11" w:history="1">
        <w:r w:rsidRPr="0019564E">
          <w:rPr>
            <w:sz w:val="28"/>
          </w:rPr>
          <w:t>1</w:t>
        </w:r>
      </w:hyperlink>
      <w:r w:rsidRPr="0019564E">
        <w:rPr>
          <w:sz w:val="28"/>
        </w:rPr>
        <w:t xml:space="preserve">. Утвердить прилагаемый </w:t>
      </w:r>
      <w:hyperlink w:anchor="P35" w:history="1">
        <w:r w:rsidRPr="0019564E">
          <w:rPr>
            <w:sz w:val="28"/>
          </w:rPr>
          <w:t>Порядок</w:t>
        </w:r>
      </w:hyperlink>
      <w:r w:rsidRPr="0019564E">
        <w:rPr>
          <w:sz w:val="28"/>
        </w:rPr>
        <w:t xml:space="preserve"> разработки и утверждения бюджетного прогноза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 на долгосрочный период.</w:t>
      </w:r>
    </w:p>
    <w:p w:rsid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2. Установить, что бюджетный прогноз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 xml:space="preserve">ий район Республики Башкортостан на долгосрочный период разрабатывается каждые три года на срок, соответствующий периоду действия прогноза социально-экономического развития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>сельсовет муниципального района  Республики Башкортостан на долгосрочный период, но не менее чем на шесть лет.</w:t>
      </w:r>
    </w:p>
    <w:p w:rsidR="00A8357F" w:rsidRPr="00C94768" w:rsidRDefault="00A8357F" w:rsidP="00A8357F">
      <w:pPr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1564">
        <w:rPr>
          <w:sz w:val="28"/>
          <w:szCs w:val="28"/>
        </w:rPr>
        <w:t xml:space="preserve">. Обнародовать настоящее постановление на информационном стенде в администрации сельского поселения </w:t>
      </w:r>
      <w:r>
        <w:rPr>
          <w:sz w:val="28"/>
          <w:szCs w:val="28"/>
        </w:rPr>
        <w:t>Алькинский</w:t>
      </w:r>
      <w:r w:rsidRPr="00951564">
        <w:rPr>
          <w:sz w:val="28"/>
          <w:szCs w:val="28"/>
        </w:rPr>
        <w:t xml:space="preserve"> сельсовет муниципального района Салаватский  район Республики Башкортостан по адресу: Республика Башкортостан,</w:t>
      </w:r>
      <w:r>
        <w:rPr>
          <w:sz w:val="28"/>
          <w:szCs w:val="28"/>
        </w:rPr>
        <w:t xml:space="preserve"> Салаватский  район с. Алькино, ул.Кольцевая</w:t>
      </w:r>
      <w:r w:rsidRPr="00951564">
        <w:rPr>
          <w:sz w:val="28"/>
          <w:szCs w:val="28"/>
        </w:rPr>
        <w:t>, д.</w:t>
      </w:r>
      <w:r>
        <w:rPr>
          <w:sz w:val="28"/>
          <w:szCs w:val="28"/>
        </w:rPr>
        <w:t>6</w:t>
      </w:r>
      <w:r w:rsidRPr="00951564">
        <w:rPr>
          <w:sz w:val="28"/>
          <w:szCs w:val="28"/>
        </w:rPr>
        <w:t xml:space="preserve"> и на  официальном сайте администрации  сельского поселения </w:t>
      </w:r>
      <w:r>
        <w:rPr>
          <w:sz w:val="28"/>
          <w:szCs w:val="28"/>
        </w:rPr>
        <w:t>Алькинский</w:t>
      </w:r>
      <w:r w:rsidRPr="00951564">
        <w:rPr>
          <w:sz w:val="28"/>
          <w:szCs w:val="28"/>
        </w:rPr>
        <w:t xml:space="preserve"> сельсовет муниципального района Салаватский район  </w:t>
      </w:r>
      <w:r w:rsidRPr="00951564">
        <w:rPr>
          <w:bCs/>
          <w:color w:val="000000"/>
          <w:sz w:val="28"/>
          <w:szCs w:val="28"/>
          <w:lang w:eastAsia="ar-SA"/>
        </w:rPr>
        <w:t>Республики Башкортостан по адресу</w:t>
      </w:r>
      <w:r w:rsidRPr="00951564">
        <w:rPr>
          <w:bCs/>
          <w:sz w:val="28"/>
          <w:szCs w:val="28"/>
          <w:lang w:eastAsia="ar-SA"/>
        </w:rPr>
        <w:t>:</w:t>
      </w:r>
      <w:r w:rsidRPr="00951564">
        <w:rPr>
          <w:sz w:val="28"/>
          <w:szCs w:val="28"/>
        </w:rPr>
        <w:t xml:space="preserve"> </w:t>
      </w:r>
      <w:r w:rsidRPr="007862B9">
        <w:t xml:space="preserve">  </w:t>
      </w:r>
      <w:hyperlink r:id="rId12" w:history="1">
        <w:r w:rsidRPr="00C94768">
          <w:rPr>
            <w:rStyle w:val="a8"/>
            <w:sz w:val="28"/>
            <w:szCs w:val="28"/>
          </w:rPr>
          <w:t>http://</w:t>
        </w:r>
        <w:r w:rsidRPr="007263E6">
          <w:rPr>
            <w:sz w:val="28"/>
            <w:szCs w:val="28"/>
          </w:rPr>
          <w:t xml:space="preserve"> </w:t>
        </w:r>
        <w:r w:rsidRPr="007263E6">
          <w:rPr>
            <w:sz w:val="28"/>
            <w:szCs w:val="28"/>
            <w:lang w:val="en-US"/>
          </w:rPr>
          <w:t>cp</w:t>
        </w:r>
        <w:r w:rsidRPr="007263E6">
          <w:rPr>
            <w:sz w:val="28"/>
            <w:szCs w:val="28"/>
          </w:rPr>
          <w:t>-</w:t>
        </w:r>
        <w:r w:rsidRPr="007263E6">
          <w:rPr>
            <w:sz w:val="28"/>
            <w:szCs w:val="28"/>
            <w:lang w:val="en-US"/>
          </w:rPr>
          <w:t>alkino</w:t>
        </w:r>
        <w:r w:rsidRPr="007263E6">
          <w:rPr>
            <w:sz w:val="28"/>
            <w:szCs w:val="28"/>
          </w:rPr>
          <w:t>.</w:t>
        </w:r>
        <w:r w:rsidRPr="007263E6">
          <w:rPr>
            <w:sz w:val="28"/>
            <w:szCs w:val="28"/>
            <w:lang w:val="en-US"/>
          </w:rPr>
          <w:t>ru</w:t>
        </w:r>
        <w:r w:rsidRPr="007263E6">
          <w:rPr>
            <w:rStyle w:val="a8"/>
            <w:sz w:val="28"/>
            <w:szCs w:val="28"/>
          </w:rPr>
          <w:t xml:space="preserve"> </w:t>
        </w:r>
        <w:r w:rsidRPr="00C94768">
          <w:rPr>
            <w:rStyle w:val="a8"/>
            <w:sz w:val="28"/>
            <w:szCs w:val="28"/>
          </w:rPr>
          <w:t>/</w:t>
        </w:r>
      </w:hyperlink>
      <w:r w:rsidRPr="00C94768">
        <w:rPr>
          <w:sz w:val="28"/>
          <w:szCs w:val="28"/>
        </w:rPr>
        <w:t xml:space="preserve">   </w:t>
      </w:r>
    </w:p>
    <w:p w:rsidR="00A8357F" w:rsidRPr="00951564" w:rsidRDefault="00A8357F" w:rsidP="00A8357F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1564">
        <w:rPr>
          <w:sz w:val="28"/>
          <w:szCs w:val="28"/>
        </w:rPr>
        <w:t>.Контроль за исполнением настоящего постановления оставляю за собой</w:t>
      </w:r>
    </w:p>
    <w:p w:rsidR="0019564E" w:rsidRPr="0019564E" w:rsidRDefault="0019564E" w:rsidP="0019564E">
      <w:pPr>
        <w:jc w:val="both"/>
        <w:rPr>
          <w:rFonts w:eastAsia="Calibri"/>
          <w:lang w:eastAsia="en-US"/>
        </w:rPr>
      </w:pPr>
      <w:r w:rsidRPr="0019564E">
        <w:rPr>
          <w:rFonts w:eastAsia="Calibri"/>
          <w:sz w:val="28"/>
          <w:szCs w:val="22"/>
          <w:lang w:eastAsia="en-US"/>
        </w:rPr>
        <w:t xml:space="preserve">Глава </w:t>
      </w:r>
      <w:r w:rsidR="000C065E">
        <w:rPr>
          <w:rFonts w:eastAsia="Calibri"/>
          <w:sz w:val="28"/>
          <w:szCs w:val="22"/>
          <w:lang w:eastAsia="en-US"/>
        </w:rPr>
        <w:t>сельского поселения</w:t>
      </w:r>
      <w:r w:rsidRPr="0019564E">
        <w:rPr>
          <w:rFonts w:eastAsia="Calibri"/>
          <w:sz w:val="28"/>
          <w:szCs w:val="22"/>
          <w:lang w:eastAsia="en-US"/>
        </w:rPr>
        <w:tab/>
        <w:t xml:space="preserve">                     </w:t>
      </w:r>
      <w:r w:rsidRPr="0019564E">
        <w:rPr>
          <w:rFonts w:eastAsia="Calibri"/>
          <w:sz w:val="28"/>
          <w:szCs w:val="22"/>
          <w:lang w:eastAsia="en-US"/>
        </w:rPr>
        <w:tab/>
        <w:t xml:space="preserve">                  </w:t>
      </w:r>
      <w:r w:rsidR="00A8357F">
        <w:rPr>
          <w:rFonts w:eastAsia="Calibri"/>
          <w:sz w:val="28"/>
          <w:szCs w:val="22"/>
          <w:lang w:eastAsia="en-US"/>
        </w:rPr>
        <w:t>А.Н.Садыкова</w:t>
      </w:r>
    </w:p>
    <w:p w:rsidR="0019564E" w:rsidRPr="0019564E" w:rsidRDefault="0019564E" w:rsidP="0019564E">
      <w:pPr>
        <w:widowControl w:val="0"/>
        <w:autoSpaceDE w:val="0"/>
        <w:autoSpaceDN w:val="0"/>
        <w:ind w:left="5529" w:right="-1"/>
        <w:outlineLvl w:val="0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left="5529" w:right="-1"/>
        <w:jc w:val="right"/>
        <w:outlineLvl w:val="0"/>
        <w:rPr>
          <w:sz w:val="28"/>
        </w:rPr>
      </w:pPr>
      <w:r w:rsidRPr="0019564E">
        <w:rPr>
          <w:sz w:val="28"/>
        </w:rPr>
        <w:t xml:space="preserve">Утвержден </w:t>
      </w:r>
    </w:p>
    <w:p w:rsidR="0019564E" w:rsidRPr="0019564E" w:rsidRDefault="0019564E" w:rsidP="0019564E">
      <w:pPr>
        <w:widowControl w:val="0"/>
        <w:autoSpaceDE w:val="0"/>
        <w:autoSpaceDN w:val="0"/>
        <w:ind w:left="5529" w:right="-1"/>
        <w:jc w:val="right"/>
        <w:outlineLvl w:val="0"/>
        <w:rPr>
          <w:sz w:val="28"/>
        </w:rPr>
      </w:pPr>
      <w:r w:rsidRPr="0019564E">
        <w:rPr>
          <w:sz w:val="28"/>
        </w:rPr>
        <w:t>постановлением</w:t>
      </w:r>
    </w:p>
    <w:p w:rsidR="0019564E" w:rsidRPr="0019564E" w:rsidRDefault="0019564E" w:rsidP="0019564E">
      <w:pPr>
        <w:widowControl w:val="0"/>
        <w:autoSpaceDE w:val="0"/>
        <w:autoSpaceDN w:val="0"/>
        <w:ind w:left="5529" w:right="-1"/>
        <w:jc w:val="right"/>
        <w:outlineLvl w:val="0"/>
        <w:rPr>
          <w:sz w:val="28"/>
        </w:rPr>
      </w:pPr>
      <w:r w:rsidRPr="0019564E">
        <w:rPr>
          <w:sz w:val="28"/>
        </w:rPr>
        <w:t>главы  сельского поселения</w:t>
      </w:r>
    </w:p>
    <w:p w:rsidR="0019564E" w:rsidRPr="0019564E" w:rsidRDefault="00AA66A0" w:rsidP="0019564E">
      <w:pPr>
        <w:widowControl w:val="0"/>
        <w:autoSpaceDE w:val="0"/>
        <w:autoSpaceDN w:val="0"/>
        <w:ind w:left="5529" w:right="-1"/>
        <w:jc w:val="right"/>
        <w:outlineLvl w:val="0"/>
        <w:rPr>
          <w:sz w:val="28"/>
        </w:rPr>
      </w:pPr>
      <w:r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19564E" w:rsidRPr="0019564E">
        <w:rPr>
          <w:sz w:val="28"/>
        </w:rPr>
        <w:t xml:space="preserve"> сельсовет </w:t>
      </w:r>
    </w:p>
    <w:p w:rsidR="0019564E" w:rsidRPr="0019564E" w:rsidRDefault="0019564E" w:rsidP="0019564E">
      <w:pPr>
        <w:widowControl w:val="0"/>
        <w:autoSpaceDE w:val="0"/>
        <w:autoSpaceDN w:val="0"/>
        <w:ind w:left="5529" w:right="-1"/>
        <w:jc w:val="right"/>
        <w:rPr>
          <w:sz w:val="28"/>
        </w:rPr>
      </w:pPr>
      <w:r w:rsidRPr="0019564E">
        <w:rPr>
          <w:sz w:val="28"/>
        </w:rPr>
        <w:t xml:space="preserve">муниципального района </w:t>
      </w:r>
    </w:p>
    <w:p w:rsidR="0019564E" w:rsidRPr="0019564E" w:rsidRDefault="009A63FF" w:rsidP="0019564E">
      <w:pPr>
        <w:widowControl w:val="0"/>
        <w:autoSpaceDE w:val="0"/>
        <w:autoSpaceDN w:val="0"/>
        <w:ind w:left="5529" w:right="-1"/>
        <w:jc w:val="right"/>
        <w:rPr>
          <w:sz w:val="28"/>
        </w:rPr>
      </w:pPr>
      <w:r>
        <w:rPr>
          <w:sz w:val="28"/>
        </w:rPr>
        <w:t>Салаватск</w:t>
      </w:r>
      <w:r w:rsidR="0019564E" w:rsidRPr="0019564E">
        <w:rPr>
          <w:sz w:val="28"/>
        </w:rPr>
        <w:t>ий район</w:t>
      </w:r>
    </w:p>
    <w:p w:rsidR="0019564E" w:rsidRPr="0019564E" w:rsidRDefault="0019564E" w:rsidP="0019564E">
      <w:pPr>
        <w:widowControl w:val="0"/>
        <w:autoSpaceDE w:val="0"/>
        <w:autoSpaceDN w:val="0"/>
        <w:ind w:left="5529" w:right="-1"/>
        <w:jc w:val="right"/>
        <w:rPr>
          <w:sz w:val="28"/>
        </w:rPr>
      </w:pPr>
      <w:r w:rsidRPr="0019564E">
        <w:rPr>
          <w:sz w:val="28"/>
        </w:rPr>
        <w:t>Республики Башкортостан</w:t>
      </w:r>
    </w:p>
    <w:p w:rsidR="0019564E" w:rsidRPr="0019564E" w:rsidRDefault="0019564E" w:rsidP="0019564E">
      <w:pPr>
        <w:widowControl w:val="0"/>
        <w:autoSpaceDE w:val="0"/>
        <w:autoSpaceDN w:val="0"/>
        <w:ind w:left="5529" w:right="-1"/>
        <w:jc w:val="right"/>
        <w:rPr>
          <w:sz w:val="28"/>
        </w:rPr>
      </w:pPr>
      <w:r w:rsidRPr="0019564E">
        <w:rPr>
          <w:sz w:val="28"/>
        </w:rPr>
        <w:t xml:space="preserve">от </w:t>
      </w:r>
      <w:r w:rsidR="00A8357F">
        <w:rPr>
          <w:sz w:val="28"/>
        </w:rPr>
        <w:t xml:space="preserve">28 июня </w:t>
      </w:r>
      <w:r w:rsidR="009A63FF">
        <w:rPr>
          <w:sz w:val="28"/>
        </w:rPr>
        <w:t>202</w:t>
      </w:r>
      <w:r w:rsidR="00A8357F">
        <w:rPr>
          <w:sz w:val="28"/>
        </w:rPr>
        <w:t>1</w:t>
      </w:r>
      <w:r w:rsidR="009A63FF">
        <w:rPr>
          <w:sz w:val="28"/>
        </w:rPr>
        <w:t xml:space="preserve"> № </w:t>
      </w:r>
      <w:r w:rsidR="00A8357F">
        <w:rPr>
          <w:sz w:val="28"/>
        </w:rPr>
        <w:t>41</w:t>
      </w:r>
    </w:p>
    <w:p w:rsidR="0019564E" w:rsidRPr="0019564E" w:rsidRDefault="0019564E" w:rsidP="0019564E">
      <w:pPr>
        <w:widowControl w:val="0"/>
        <w:autoSpaceDE w:val="0"/>
        <w:autoSpaceDN w:val="0"/>
        <w:jc w:val="right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  <w:bookmarkStart w:id="0" w:name="P35"/>
      <w:bookmarkEnd w:id="0"/>
      <w:r w:rsidRPr="0019564E">
        <w:rPr>
          <w:sz w:val="28"/>
        </w:rPr>
        <w:t>ПОРЯДОК</w:t>
      </w:r>
    </w:p>
    <w:p w:rsidR="0019564E" w:rsidRPr="0019564E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  <w:r w:rsidRPr="0019564E">
        <w:rPr>
          <w:sz w:val="28"/>
        </w:rPr>
        <w:t xml:space="preserve">РАЗРАБОТКИ И УТВЕРЖДЕНИЯ БЮДЖЕТНОГО ПРОГНОЗА </w:t>
      </w:r>
    </w:p>
    <w:p w:rsidR="0019564E" w:rsidRPr="0019564E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  <w:r w:rsidRPr="0019564E">
        <w:rPr>
          <w:sz w:val="28"/>
        </w:rPr>
        <w:t xml:space="preserve">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>СЕЛЬСОВЕТ</w:t>
      </w:r>
    </w:p>
    <w:p w:rsidR="0019564E" w:rsidRPr="0019564E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  <w:r w:rsidRPr="0019564E">
        <w:rPr>
          <w:sz w:val="28"/>
        </w:rPr>
        <w:t xml:space="preserve">МУНИЦИПАЛЬНОГО РАЙОГНА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</w:t>
      </w:r>
    </w:p>
    <w:p w:rsidR="0019564E" w:rsidRPr="0019564E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  <w:r w:rsidRPr="0019564E">
        <w:rPr>
          <w:sz w:val="28"/>
        </w:rPr>
        <w:t>РЕСПУБЛИКИ БАШКОРТОСТАН НА ДОЛГОСРОЧНЫЙ ПЕРИОД</w:t>
      </w:r>
    </w:p>
    <w:p w:rsidR="0019564E" w:rsidRPr="0019564E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1. Настоящий Порядок определяет сроки, правила разработки и утверждения, требования к составу и содержанию бюджетного прогноза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 на долгосрочный период (далее - Бюджетный прогноз).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Разработка Бюджетного прогноза (изменение Бюджетного прогноза) и организационное обеспечение осуществляются финансовым органом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 xml:space="preserve">ий район Республики Башкортостан с соблюдением требований Бюджетного </w:t>
      </w:r>
      <w:hyperlink r:id="rId13" w:history="1">
        <w:r w:rsidRPr="0019564E">
          <w:rPr>
            <w:sz w:val="28"/>
          </w:rPr>
          <w:t>кодекса</w:t>
        </w:r>
      </w:hyperlink>
      <w:r w:rsidRPr="0019564E">
        <w:rPr>
          <w:sz w:val="28"/>
        </w:rPr>
        <w:t xml:space="preserve"> Российской Федерации на основе вариативного прогноза (изменений прогноза) социально-экономического развития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 на долгосрочный период (далее - Долгосрочный прогноз (изменения Долгосрочного прогноза)).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3. Бюджетный прогноз включает описание: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а) текущих характеристик</w:t>
      </w:r>
      <w:r w:rsidR="000C065E">
        <w:rPr>
          <w:sz w:val="28"/>
        </w:rPr>
        <w:t xml:space="preserve"> Б</w:t>
      </w:r>
      <w:r w:rsidRPr="0019564E">
        <w:rPr>
          <w:sz w:val="28"/>
        </w:rPr>
        <w:t xml:space="preserve">юджета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Башкортостан;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б) целей и задач по формированию и реализации налоговой, бюджетной и долговой политики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 в долгосрочном периоде;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в) условий формирования Бюджетного прогноза;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г) прогноза основных характеристик   бюджета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 xml:space="preserve">ий район Республики Башкортостан на долгосрочный период (с учетом положений законодательства Российской Федерации, Республики Башкортостан, </w:t>
      </w:r>
      <w:r w:rsidRPr="0019564E">
        <w:rPr>
          <w:sz w:val="28"/>
        </w:rPr>
        <w:lastRenderedPageBreak/>
        <w:t xml:space="preserve">действующих на день разработки Бюджетного прогноза) и структуры доходов и расходов бюджета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Башкортостан;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д) муниципального долга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 и долга входящих в ее состав муниципальных образований;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е) основных рисков, возникающих в процессе реализации Бюджетного прогноза.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Бюджетный прогноз может включать иные параметры, необходимые для определения основных подходов к формированию бюджетной политики в долгосрочном периоде.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4. Бюджетный прогноз содержит: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а) основные </w:t>
      </w:r>
      <w:hyperlink w:anchor="P93" w:history="1">
        <w:r w:rsidRPr="0019564E">
          <w:rPr>
            <w:sz w:val="28"/>
          </w:rPr>
          <w:t>параметры</w:t>
        </w:r>
      </w:hyperlink>
      <w:r w:rsidRPr="0019564E">
        <w:rPr>
          <w:sz w:val="28"/>
        </w:rPr>
        <w:t xml:space="preserve"> прогноза (изменений прогноза) социально-экономического развития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 на долгосрочный период (приложение N 1 к настоящему Порядку);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б) </w:t>
      </w:r>
      <w:hyperlink w:anchor="P124" w:history="1">
        <w:r w:rsidRPr="0019564E">
          <w:rPr>
            <w:sz w:val="28"/>
          </w:rPr>
          <w:t>прогноз</w:t>
        </w:r>
      </w:hyperlink>
      <w:r w:rsidRPr="0019564E">
        <w:rPr>
          <w:sz w:val="28"/>
        </w:rPr>
        <w:t xml:space="preserve"> основных характеристик   бюджета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 на долгосрочный период (приложение N 2 к настоящему Порядку);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в) предельные </w:t>
      </w:r>
      <w:hyperlink w:anchor="P156" w:history="1">
        <w:r w:rsidRPr="0019564E">
          <w:rPr>
            <w:sz w:val="28"/>
          </w:rPr>
          <w:t>расходы</w:t>
        </w:r>
      </w:hyperlink>
      <w:r w:rsidRPr="0019564E">
        <w:rPr>
          <w:sz w:val="28"/>
        </w:rPr>
        <w:t xml:space="preserve"> бюджета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 xml:space="preserve">ий район Республики Башкортостан на финансовое обеспечение реализации муниципальных программ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 (приложение N 3 к настоящему Порядку).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5. Разработка Бюджетного прогноза (изменение Бюджетного прогноза) осуществляется в три этапа.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bookmarkStart w:id="1" w:name="P57"/>
      <w:bookmarkEnd w:id="1"/>
      <w:r w:rsidRPr="0019564E">
        <w:rPr>
          <w:sz w:val="28"/>
        </w:rPr>
        <w:t xml:space="preserve">6. На первом этапе финансовым органом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 xml:space="preserve">ий район Республики Башкортостан разрабатывается проект Бюджетного прогноза (проект изменений Бюджетного прогноза) на основе сценарных условий функционирования экономики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 xml:space="preserve">ий район Республики Башкортостан на долгосрочный период и основных параметров Долгосрочного прогноза (изменений Долгосрочного прогноза), а также иных показателей социально-экономического развития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Башкортостан.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Финансовый орган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 xml:space="preserve">ий район Республики Башкортостан в сроки, определенные нормативными правовыми актами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 xml:space="preserve">ий район Республики Башкортостан, регулирующими порядок составления проекта бюджета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 xml:space="preserve">ий район Республики Башкортостан на очередной финансовый год и плановый период разрабатывает:  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lastRenderedPageBreak/>
        <w:t xml:space="preserve">а) сценарные условия функционирования экономики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 на долгосрочный период;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б) основные параметры Долгосрочного прогноза (изменений Долгосрочного прогноза) и иные показатели социально-экономического развития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Башкортостан, включающие отчетные данные, ожидаемые итоги за текущий финансовый год и прогнозируемые на долгосрочный период значения: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валового регионального продукта в основных ценах;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индекса потребительских цен;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объема платных услуг населению;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прибыли по всем видам деятельности;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прибыли прибыльных организаций для целей бухгалтерского учета;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фонда заработной платы;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среднемесячной заработной платы;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в) пояснительная записка с характеристикой и описанием основных вариантов Долгосрочного прогноза (изменений Долгосрочного прогноза), ключевых прогнозируемых событий долгосрочного периода, оказывающих существенное влияние на показатели бюджета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Башкортостан, обоснования выбора варианта Долгосрочного прогноза в качестве базового.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Проект Бюджетного прогноза (проект изменений Бюджетного прогноза) учитывается при разработке прогноза основных характеристик   бюджета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 на очередной финансовый год и плановый период.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7. Проект Бюджетного прогноза (проект изменений Бюджетного прогноза) в сроки, определенные нормативными правовыми актами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 xml:space="preserve">ий район Республики Башкортостан, регулирующими порядок составления проекта бюджета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 на очередной финансовый год и плановый период, рассматривается и согласовывается Межведомственной комиссией по бюджетным проектировкам  .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Одобренный   проект Бюджетного прогноза (проект изменений Бюджетного прогноза) (за исключением показателей финансового обеспечения муниципальных программ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 xml:space="preserve">ий район Республики Башкортостан) направляется в Совет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 xml:space="preserve">ий район Республики Башкортостан одновременно с проектом решения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 xml:space="preserve">ий район Республики Башкортостан о бюджете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lastRenderedPageBreak/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 на очередной финансовый год и плановый период.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8. На втором этапе финансовым органом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 формируются уточнения в проект Бюджетного прогноза (проект изменений Бюджетного прогноза) на основе проекта Долгосрочного прогноза (изменений Долгосрочного прогноза).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  Не позднее 1 декабря текущего финансового года представляются в финансовый орган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 xml:space="preserve">ий район Республики Башкортостан необходимые для формирования уточнений в проект Бюджетного прогноза (проект изменений Бюджетного прогноза) уточненные данные по материалам, указанным в </w:t>
      </w:r>
      <w:hyperlink w:anchor="P57" w:history="1">
        <w:r w:rsidRPr="0019564E">
          <w:rPr>
            <w:sz w:val="28"/>
          </w:rPr>
          <w:t>пункте 6</w:t>
        </w:r>
      </w:hyperlink>
      <w:r w:rsidRPr="0019564E">
        <w:rPr>
          <w:sz w:val="28"/>
        </w:rPr>
        <w:t xml:space="preserve"> настоящего Порядка.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Проект Бюджетного прогноза (проект изменений Бюджетного прогноза) выносится на общественное обсуждение в соответствии с нормативными правовыми актами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Башкортостан.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9. На третьем этапе финансовым органом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 xml:space="preserve">ий район Республики Башкортостан не позднее месячного срока со дня принятия решения Совета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 xml:space="preserve">ий район Республики Башкортостан о бюджете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 xml:space="preserve">ий район Республики Башкортостан на очередной финансовый год и плановый период разрабатывается и представляется в Совет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 на утверждение Бюджетный прогноз (изменения Бюджетного прогноза).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Бюджетный прогноз (изменения Бюджетного прогноза) утверждается (утверждаются) Советом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 xml:space="preserve">ий район Республики Башкортостан в срок, не превышающий двух месяцев со дня официального опубликования решения Совета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 xml:space="preserve">ий район Республики Башкортостан о бюджете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 на очередной финансовый год и плановый период.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10. Бюджетный прогноз корректируется финансовым органом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 с учетом: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а) изменений Долгосрочного прогноза (разработки нового Долгосрочного прогноза);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б) формирования (утверждения) решения о бюджете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Республике Башкортостан на очередной финансовый год и плановый период;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 xml:space="preserve">в) изменений целеполагающих документов стратегического планирования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</w:t>
      </w:r>
      <w:r w:rsidRPr="0019564E">
        <w:rPr>
          <w:sz w:val="28"/>
        </w:rPr>
        <w:lastRenderedPageBreak/>
        <w:t xml:space="preserve">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Башкортостан;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  <w:r w:rsidRPr="0019564E">
        <w:rPr>
          <w:sz w:val="28"/>
        </w:rPr>
        <w:t>г) изменений законодательства о налогах и сборах, условий осуществления межбюджетного регулирования.</w:t>
      </w:r>
    </w:p>
    <w:p w:rsidR="0019564E" w:rsidRPr="0019564E" w:rsidRDefault="0019564E" w:rsidP="0019564E">
      <w:pPr>
        <w:widowControl w:val="0"/>
        <w:autoSpaceDE w:val="0"/>
        <w:autoSpaceDN w:val="0"/>
        <w:jc w:val="right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jc w:val="right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jc w:val="right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jc w:val="right"/>
        <w:rPr>
          <w:sz w:val="28"/>
        </w:rPr>
      </w:pPr>
    </w:p>
    <w:p w:rsidR="0019564E" w:rsidRPr="0019564E" w:rsidRDefault="0019564E" w:rsidP="0019564E">
      <w:pPr>
        <w:rPr>
          <w:rFonts w:eastAsia="Calibri"/>
          <w:sz w:val="28"/>
          <w:szCs w:val="22"/>
          <w:lang w:eastAsia="en-US"/>
        </w:rPr>
        <w:sectPr w:rsidR="0019564E" w:rsidRPr="0019564E" w:rsidSect="000C065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9564E" w:rsidRPr="0019564E" w:rsidRDefault="0019564E" w:rsidP="0019564E">
      <w:pPr>
        <w:widowControl w:val="0"/>
        <w:autoSpaceDE w:val="0"/>
        <w:autoSpaceDN w:val="0"/>
        <w:ind w:left="5670"/>
        <w:outlineLvl w:val="1"/>
        <w:rPr>
          <w:sz w:val="28"/>
        </w:rPr>
      </w:pPr>
      <w:r w:rsidRPr="0019564E">
        <w:rPr>
          <w:sz w:val="28"/>
        </w:rPr>
        <w:lastRenderedPageBreak/>
        <w:t>Приложение №1</w:t>
      </w:r>
    </w:p>
    <w:p w:rsidR="0019564E" w:rsidRPr="0019564E" w:rsidRDefault="0019564E" w:rsidP="0019564E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>к Порядку разработки</w:t>
      </w:r>
    </w:p>
    <w:p w:rsidR="0019564E" w:rsidRPr="0019564E" w:rsidRDefault="0019564E" w:rsidP="0019564E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 xml:space="preserve">бюджетного прогноза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>сельсовет</w:t>
      </w:r>
    </w:p>
    <w:p w:rsidR="0019564E" w:rsidRPr="0019564E" w:rsidRDefault="0019564E" w:rsidP="0019564E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 xml:space="preserve">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</w:t>
      </w:r>
    </w:p>
    <w:p w:rsidR="0019564E" w:rsidRPr="0019564E" w:rsidRDefault="0019564E" w:rsidP="0019564E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>Республики Башкортостан</w:t>
      </w:r>
    </w:p>
    <w:p w:rsidR="0019564E" w:rsidRPr="0019564E" w:rsidRDefault="0019564E" w:rsidP="0019564E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>на долгосрочный период</w:t>
      </w:r>
    </w:p>
    <w:p w:rsidR="0019564E" w:rsidRPr="0019564E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  <w:bookmarkStart w:id="2" w:name="P93"/>
      <w:bookmarkEnd w:id="2"/>
      <w:r w:rsidRPr="0019564E">
        <w:rPr>
          <w:sz w:val="28"/>
        </w:rPr>
        <w:t>ОСНОВНЫЕ ПАРАМЕТРЫ</w:t>
      </w:r>
    </w:p>
    <w:p w:rsidR="0019564E" w:rsidRPr="0019564E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  <w:r w:rsidRPr="0019564E">
        <w:rPr>
          <w:sz w:val="28"/>
        </w:rPr>
        <w:t>прогноза (изменений прогноза) социально-экономического</w:t>
      </w:r>
      <w:r w:rsidR="000C065E">
        <w:rPr>
          <w:sz w:val="28"/>
        </w:rPr>
        <w:t xml:space="preserve"> </w:t>
      </w:r>
      <w:r w:rsidRPr="0019564E">
        <w:rPr>
          <w:sz w:val="28"/>
        </w:rPr>
        <w:t xml:space="preserve">развития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</w:t>
      </w:r>
      <w:r w:rsidR="000C065E">
        <w:rPr>
          <w:sz w:val="28"/>
        </w:rPr>
        <w:t xml:space="preserve"> </w:t>
      </w:r>
      <w:r w:rsidRPr="0019564E">
        <w:rPr>
          <w:sz w:val="28"/>
        </w:rPr>
        <w:t>Республики Башкортостан на период до _______ года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1260"/>
        <w:gridCol w:w="1080"/>
        <w:gridCol w:w="1260"/>
        <w:gridCol w:w="1260"/>
        <w:gridCol w:w="1260"/>
        <w:gridCol w:w="1980"/>
      </w:tblGrid>
      <w:tr w:rsidR="0019564E" w:rsidRPr="0019564E" w:rsidTr="00453C43">
        <w:tc>
          <w:tcPr>
            <w:tcW w:w="1502" w:type="dxa"/>
            <w:vAlign w:val="center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1260" w:type="dxa"/>
            <w:vAlign w:val="center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080" w:type="dxa"/>
            <w:vAlign w:val="center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Текущий год</w:t>
            </w:r>
          </w:p>
        </w:tc>
        <w:tc>
          <w:tcPr>
            <w:tcW w:w="1260" w:type="dxa"/>
            <w:vAlign w:val="center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Очередной год (n)</w:t>
            </w:r>
          </w:p>
        </w:tc>
        <w:tc>
          <w:tcPr>
            <w:tcW w:w="1260" w:type="dxa"/>
            <w:vAlign w:val="center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Первый год планового периода</w:t>
            </w:r>
          </w:p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(n + 1)</w:t>
            </w:r>
          </w:p>
        </w:tc>
        <w:tc>
          <w:tcPr>
            <w:tcW w:w="1260" w:type="dxa"/>
            <w:vAlign w:val="center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Второй год планового периода</w:t>
            </w:r>
          </w:p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(n + 2)</w:t>
            </w:r>
          </w:p>
        </w:tc>
        <w:tc>
          <w:tcPr>
            <w:tcW w:w="1980" w:type="dxa"/>
            <w:vAlign w:val="center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Последующие годы периода прогнозирования</w:t>
            </w:r>
          </w:p>
        </w:tc>
      </w:tr>
      <w:tr w:rsidR="0019564E" w:rsidRPr="0019564E" w:rsidTr="00453C43">
        <w:tc>
          <w:tcPr>
            <w:tcW w:w="1502" w:type="dxa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left="5670"/>
        <w:outlineLvl w:val="1"/>
        <w:rPr>
          <w:sz w:val="28"/>
        </w:rPr>
      </w:pPr>
      <w:r w:rsidRPr="0019564E">
        <w:rPr>
          <w:sz w:val="28"/>
        </w:rPr>
        <w:lastRenderedPageBreak/>
        <w:t>Приложение № 2</w:t>
      </w:r>
    </w:p>
    <w:p w:rsidR="0019564E" w:rsidRPr="0019564E" w:rsidRDefault="0019564E" w:rsidP="0019564E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>к Порядку разработки</w:t>
      </w:r>
    </w:p>
    <w:p w:rsidR="0019564E" w:rsidRPr="0019564E" w:rsidRDefault="0019564E" w:rsidP="0019564E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 xml:space="preserve">бюджетного прогноза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>сельсовет</w:t>
      </w:r>
    </w:p>
    <w:p w:rsidR="0019564E" w:rsidRPr="0019564E" w:rsidRDefault="0019564E" w:rsidP="0019564E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 xml:space="preserve">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</w:t>
      </w:r>
    </w:p>
    <w:p w:rsidR="0019564E" w:rsidRPr="0019564E" w:rsidRDefault="0019564E" w:rsidP="0019564E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>Республики Башкортостан</w:t>
      </w:r>
    </w:p>
    <w:p w:rsidR="0019564E" w:rsidRPr="0019564E" w:rsidRDefault="0019564E" w:rsidP="0019564E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>на долгосрочный период</w:t>
      </w:r>
    </w:p>
    <w:p w:rsidR="0019564E" w:rsidRPr="0019564E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  <w:bookmarkStart w:id="3" w:name="P124"/>
      <w:bookmarkEnd w:id="3"/>
      <w:r w:rsidRPr="0019564E">
        <w:rPr>
          <w:sz w:val="28"/>
        </w:rPr>
        <w:t>ПРОГНОЗ</w:t>
      </w:r>
    </w:p>
    <w:p w:rsidR="0019564E" w:rsidRPr="0019564E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  <w:r w:rsidRPr="0019564E">
        <w:rPr>
          <w:sz w:val="28"/>
        </w:rPr>
        <w:t xml:space="preserve">основных характеристик   бюджета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>сельсовет</w:t>
      </w:r>
      <w:r w:rsidR="000C065E">
        <w:rPr>
          <w:sz w:val="28"/>
        </w:rPr>
        <w:t xml:space="preserve"> </w:t>
      </w:r>
      <w:r w:rsidRPr="0019564E">
        <w:rPr>
          <w:sz w:val="28"/>
        </w:rPr>
        <w:t xml:space="preserve">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</w:t>
      </w:r>
    </w:p>
    <w:p w:rsidR="0019564E" w:rsidRPr="0019564E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  <w:r w:rsidRPr="0019564E">
        <w:rPr>
          <w:sz w:val="28"/>
        </w:rPr>
        <w:t>Республики Башкортостан на период до _______ года</w:t>
      </w: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9564E">
        <w:rPr>
          <w:sz w:val="24"/>
          <w:szCs w:val="24"/>
        </w:rPr>
        <w:t>(млн.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1260"/>
        <w:gridCol w:w="1080"/>
        <w:gridCol w:w="1260"/>
        <w:gridCol w:w="1260"/>
        <w:gridCol w:w="1260"/>
        <w:gridCol w:w="1980"/>
      </w:tblGrid>
      <w:tr w:rsidR="0019564E" w:rsidRPr="0019564E" w:rsidTr="00453C43">
        <w:tc>
          <w:tcPr>
            <w:tcW w:w="1502" w:type="dxa"/>
            <w:vAlign w:val="center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Показатель</w:t>
            </w:r>
          </w:p>
        </w:tc>
        <w:tc>
          <w:tcPr>
            <w:tcW w:w="1260" w:type="dxa"/>
            <w:vAlign w:val="center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080" w:type="dxa"/>
            <w:vAlign w:val="center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Текущий год</w:t>
            </w:r>
          </w:p>
        </w:tc>
        <w:tc>
          <w:tcPr>
            <w:tcW w:w="1260" w:type="dxa"/>
            <w:vAlign w:val="center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Очередной год (n)</w:t>
            </w:r>
          </w:p>
        </w:tc>
        <w:tc>
          <w:tcPr>
            <w:tcW w:w="1260" w:type="dxa"/>
            <w:vAlign w:val="center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Первый год планового периода</w:t>
            </w:r>
          </w:p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(n + 1)</w:t>
            </w:r>
          </w:p>
        </w:tc>
        <w:tc>
          <w:tcPr>
            <w:tcW w:w="1260" w:type="dxa"/>
            <w:vAlign w:val="center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Второй год планового периода</w:t>
            </w:r>
          </w:p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(n + 2)</w:t>
            </w:r>
          </w:p>
        </w:tc>
        <w:tc>
          <w:tcPr>
            <w:tcW w:w="1980" w:type="dxa"/>
            <w:vAlign w:val="center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Последующие годы периода прогнозирования</w:t>
            </w:r>
          </w:p>
        </w:tc>
      </w:tr>
      <w:tr w:rsidR="0019564E" w:rsidRPr="0019564E" w:rsidTr="00453C43">
        <w:tc>
          <w:tcPr>
            <w:tcW w:w="1502" w:type="dxa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8E6EE7" w:rsidRDefault="008E6EE7" w:rsidP="0019564E">
      <w:pPr>
        <w:widowControl w:val="0"/>
        <w:autoSpaceDE w:val="0"/>
        <w:autoSpaceDN w:val="0"/>
        <w:ind w:left="5670"/>
        <w:outlineLvl w:val="1"/>
        <w:rPr>
          <w:sz w:val="28"/>
        </w:rPr>
      </w:pPr>
    </w:p>
    <w:p w:rsidR="008E6EE7" w:rsidRDefault="008E6EE7" w:rsidP="0019564E">
      <w:pPr>
        <w:widowControl w:val="0"/>
        <w:autoSpaceDE w:val="0"/>
        <w:autoSpaceDN w:val="0"/>
        <w:ind w:left="5670"/>
        <w:outlineLvl w:val="1"/>
        <w:rPr>
          <w:sz w:val="28"/>
        </w:rPr>
      </w:pPr>
    </w:p>
    <w:p w:rsidR="008E6EE7" w:rsidRDefault="008E6EE7" w:rsidP="0019564E">
      <w:pPr>
        <w:widowControl w:val="0"/>
        <w:autoSpaceDE w:val="0"/>
        <w:autoSpaceDN w:val="0"/>
        <w:ind w:left="5670"/>
        <w:outlineLvl w:val="1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ind w:left="5670"/>
        <w:outlineLvl w:val="1"/>
        <w:rPr>
          <w:sz w:val="28"/>
        </w:rPr>
      </w:pPr>
      <w:r w:rsidRPr="0019564E">
        <w:rPr>
          <w:sz w:val="28"/>
        </w:rPr>
        <w:lastRenderedPageBreak/>
        <w:t>Приложение № 3</w:t>
      </w:r>
    </w:p>
    <w:p w:rsidR="0019564E" w:rsidRPr="0019564E" w:rsidRDefault="0019564E" w:rsidP="0019564E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>к Порядку разработки</w:t>
      </w:r>
    </w:p>
    <w:p w:rsidR="0019564E" w:rsidRPr="0019564E" w:rsidRDefault="0019564E" w:rsidP="0019564E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 xml:space="preserve">бюджетного прогноза сельского поселения </w:t>
      </w:r>
      <w:r w:rsidR="008E6EE7">
        <w:rPr>
          <w:sz w:val="28"/>
        </w:rPr>
        <w:t xml:space="preserve">Алькинский </w:t>
      </w:r>
      <w:r w:rsidRPr="008E6EE7">
        <w:rPr>
          <w:sz w:val="28"/>
        </w:rPr>
        <w:t>сельсовет</w:t>
      </w:r>
    </w:p>
    <w:p w:rsidR="0019564E" w:rsidRPr="0019564E" w:rsidRDefault="0019564E" w:rsidP="0019564E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 xml:space="preserve">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</w:t>
      </w:r>
    </w:p>
    <w:p w:rsidR="0019564E" w:rsidRPr="0019564E" w:rsidRDefault="0019564E" w:rsidP="0019564E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>Республики Башкортостан</w:t>
      </w:r>
    </w:p>
    <w:p w:rsidR="0019564E" w:rsidRPr="0019564E" w:rsidRDefault="0019564E" w:rsidP="0019564E">
      <w:pPr>
        <w:widowControl w:val="0"/>
        <w:autoSpaceDE w:val="0"/>
        <w:autoSpaceDN w:val="0"/>
        <w:ind w:left="5670"/>
        <w:rPr>
          <w:sz w:val="28"/>
        </w:rPr>
      </w:pPr>
      <w:r w:rsidRPr="0019564E">
        <w:rPr>
          <w:sz w:val="28"/>
        </w:rPr>
        <w:t>на долгосрочный период</w:t>
      </w:r>
    </w:p>
    <w:p w:rsidR="0019564E" w:rsidRPr="0019564E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  <w:bookmarkStart w:id="4" w:name="P156"/>
      <w:bookmarkEnd w:id="4"/>
      <w:r w:rsidRPr="0019564E">
        <w:rPr>
          <w:sz w:val="28"/>
        </w:rPr>
        <w:t>ПРЕДЕЛЬНЫЕ РАСХОДЫ</w:t>
      </w:r>
    </w:p>
    <w:p w:rsidR="0019564E" w:rsidRPr="0019564E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  <w:r w:rsidRPr="0019564E">
        <w:rPr>
          <w:sz w:val="28"/>
        </w:rPr>
        <w:t xml:space="preserve">бюджета сельского поселения </w:t>
      </w:r>
      <w:r w:rsidR="00AA66A0" w:rsidRPr="009E3D18">
        <w:rPr>
          <w:rFonts w:eastAsia="Calibri"/>
          <w:color w:val="000000"/>
          <w:sz w:val="28"/>
          <w:szCs w:val="22"/>
          <w:u w:color="FFC000"/>
          <w:lang w:eastAsia="en-US"/>
        </w:rPr>
        <w:t>Алькинск</w:t>
      </w:r>
      <w:r w:rsidR="000C065E">
        <w:rPr>
          <w:rFonts w:eastAsia="Calibri"/>
          <w:sz w:val="28"/>
          <w:szCs w:val="22"/>
          <w:lang w:eastAsia="en-US"/>
        </w:rPr>
        <w:t>ий</w:t>
      </w:r>
      <w:r w:rsidR="000C065E" w:rsidRPr="0019564E">
        <w:rPr>
          <w:sz w:val="28"/>
        </w:rPr>
        <w:t xml:space="preserve"> </w:t>
      </w:r>
      <w:r w:rsidRPr="0019564E">
        <w:rPr>
          <w:sz w:val="28"/>
        </w:rPr>
        <w:t xml:space="preserve">сельсовет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 xml:space="preserve">ий район Республики Башкортостан на финансовое обеспечение реализации муниципальных программ муниципального района </w:t>
      </w:r>
      <w:r w:rsidR="009A63FF">
        <w:rPr>
          <w:sz w:val="28"/>
        </w:rPr>
        <w:t>Салаватск</w:t>
      </w:r>
      <w:r w:rsidRPr="0019564E">
        <w:rPr>
          <w:sz w:val="28"/>
        </w:rPr>
        <w:t>ий район Республики Башкортостан на период до _______ года</w:t>
      </w:r>
    </w:p>
    <w:p w:rsidR="0019564E" w:rsidRPr="0019564E" w:rsidRDefault="0019564E" w:rsidP="0019564E">
      <w:pPr>
        <w:widowControl w:val="0"/>
        <w:autoSpaceDE w:val="0"/>
        <w:autoSpaceDN w:val="0"/>
        <w:jc w:val="center"/>
        <w:rPr>
          <w:sz w:val="28"/>
        </w:rPr>
      </w:pPr>
    </w:p>
    <w:p w:rsidR="0019564E" w:rsidRPr="0019564E" w:rsidRDefault="0019564E" w:rsidP="0019564E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19564E">
        <w:rPr>
          <w:sz w:val="24"/>
          <w:szCs w:val="24"/>
        </w:rPr>
        <w:t>(млн. рублей)</w:t>
      </w:r>
    </w:p>
    <w:tbl>
      <w:tblPr>
        <w:tblW w:w="101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850"/>
        <w:gridCol w:w="851"/>
        <w:gridCol w:w="1260"/>
        <w:gridCol w:w="1260"/>
        <w:gridCol w:w="1260"/>
        <w:gridCol w:w="2243"/>
      </w:tblGrid>
      <w:tr w:rsidR="0019564E" w:rsidRPr="0019564E" w:rsidTr="00453C43">
        <w:tc>
          <w:tcPr>
            <w:tcW w:w="2411" w:type="dxa"/>
            <w:vAlign w:val="center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 xml:space="preserve">Наименование муниципальной программы </w:t>
            </w:r>
            <w:r w:rsidRPr="0019564E">
              <w:rPr>
                <w:sz w:val="28"/>
              </w:rPr>
              <w:t>сельского поселения ________________</w:t>
            </w:r>
            <w:r w:rsidR="007A0065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AA66A0" w:rsidRPr="009E3D18">
              <w:rPr>
                <w:rFonts w:eastAsia="Calibri"/>
                <w:color w:val="000000"/>
                <w:sz w:val="28"/>
                <w:szCs w:val="22"/>
                <w:u w:color="FFC000"/>
                <w:lang w:eastAsia="en-US"/>
              </w:rPr>
              <w:t>Алькинск</w:t>
            </w:r>
            <w:r w:rsidR="007A0065">
              <w:rPr>
                <w:rFonts w:eastAsia="Calibri"/>
                <w:sz w:val="28"/>
                <w:szCs w:val="22"/>
                <w:lang w:eastAsia="en-US"/>
              </w:rPr>
              <w:t>ий</w:t>
            </w:r>
            <w:r w:rsidR="007A0065" w:rsidRPr="0019564E">
              <w:rPr>
                <w:sz w:val="28"/>
              </w:rPr>
              <w:t xml:space="preserve"> </w:t>
            </w:r>
            <w:r w:rsidRPr="0019564E">
              <w:rPr>
                <w:sz w:val="28"/>
              </w:rPr>
              <w:t xml:space="preserve">сельсовет </w:t>
            </w:r>
            <w:r w:rsidRPr="0019564E">
              <w:rPr>
                <w:sz w:val="24"/>
                <w:szCs w:val="24"/>
              </w:rPr>
              <w:t xml:space="preserve">муниципального района </w:t>
            </w:r>
            <w:r w:rsidR="009A63FF">
              <w:rPr>
                <w:sz w:val="24"/>
                <w:szCs w:val="24"/>
              </w:rPr>
              <w:t>Салаватск</w:t>
            </w:r>
            <w:r w:rsidRPr="0019564E">
              <w:rPr>
                <w:sz w:val="24"/>
                <w:szCs w:val="24"/>
              </w:rPr>
              <w:t>ий район Республики Башкортостан</w:t>
            </w:r>
          </w:p>
        </w:tc>
        <w:tc>
          <w:tcPr>
            <w:tcW w:w="850" w:type="dxa"/>
            <w:vAlign w:val="center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51" w:type="dxa"/>
            <w:vAlign w:val="center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Текущий год</w:t>
            </w:r>
          </w:p>
        </w:tc>
        <w:tc>
          <w:tcPr>
            <w:tcW w:w="1260" w:type="dxa"/>
            <w:vAlign w:val="center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Очередной год (n)</w:t>
            </w:r>
          </w:p>
        </w:tc>
        <w:tc>
          <w:tcPr>
            <w:tcW w:w="1260" w:type="dxa"/>
            <w:vAlign w:val="center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Первый год планового периода</w:t>
            </w:r>
          </w:p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(n + 1)</w:t>
            </w:r>
          </w:p>
        </w:tc>
        <w:tc>
          <w:tcPr>
            <w:tcW w:w="1260" w:type="dxa"/>
            <w:vAlign w:val="center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Второй год планового периода</w:t>
            </w:r>
          </w:p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(n + 2)</w:t>
            </w:r>
          </w:p>
        </w:tc>
        <w:tc>
          <w:tcPr>
            <w:tcW w:w="2243" w:type="dxa"/>
            <w:vAlign w:val="center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9564E">
              <w:rPr>
                <w:sz w:val="24"/>
                <w:szCs w:val="24"/>
              </w:rPr>
              <w:t>Последующие годы реализации муниципальной программы</w:t>
            </w:r>
            <w:r w:rsidRPr="0019564E">
              <w:rPr>
                <w:sz w:val="28"/>
              </w:rPr>
              <w:t xml:space="preserve"> сельского поселения _______________</w:t>
            </w:r>
            <w:r w:rsidR="007A0065">
              <w:rPr>
                <w:rFonts w:eastAsia="Calibri"/>
                <w:sz w:val="28"/>
                <w:szCs w:val="22"/>
                <w:lang w:eastAsia="en-US"/>
              </w:rPr>
              <w:t xml:space="preserve"> </w:t>
            </w:r>
            <w:r w:rsidR="00AA66A0" w:rsidRPr="009E3D18">
              <w:rPr>
                <w:rFonts w:eastAsia="Calibri"/>
                <w:color w:val="000000"/>
                <w:sz w:val="28"/>
                <w:szCs w:val="22"/>
                <w:u w:color="FFC000"/>
                <w:lang w:eastAsia="en-US"/>
              </w:rPr>
              <w:t>Алькинск</w:t>
            </w:r>
            <w:r w:rsidR="007A0065">
              <w:rPr>
                <w:rFonts w:eastAsia="Calibri"/>
                <w:sz w:val="28"/>
                <w:szCs w:val="22"/>
                <w:lang w:eastAsia="en-US"/>
              </w:rPr>
              <w:t>ий</w:t>
            </w:r>
            <w:r w:rsidR="007A0065" w:rsidRPr="0019564E">
              <w:rPr>
                <w:sz w:val="28"/>
              </w:rPr>
              <w:t xml:space="preserve"> </w:t>
            </w:r>
            <w:r w:rsidRPr="0019564E">
              <w:rPr>
                <w:sz w:val="28"/>
              </w:rPr>
              <w:t>сельсовет</w:t>
            </w:r>
            <w:r w:rsidRPr="0019564E">
              <w:rPr>
                <w:sz w:val="24"/>
                <w:szCs w:val="24"/>
              </w:rPr>
              <w:t xml:space="preserve"> муниципального района </w:t>
            </w:r>
            <w:r w:rsidR="009A63FF">
              <w:rPr>
                <w:sz w:val="24"/>
                <w:szCs w:val="24"/>
              </w:rPr>
              <w:t>Салаватск</w:t>
            </w:r>
            <w:r w:rsidRPr="0019564E">
              <w:rPr>
                <w:sz w:val="24"/>
                <w:szCs w:val="24"/>
              </w:rPr>
              <w:t>ий район Республики Башкортостан</w:t>
            </w:r>
          </w:p>
        </w:tc>
      </w:tr>
      <w:tr w:rsidR="0019564E" w:rsidRPr="0019564E" w:rsidTr="00453C43">
        <w:tc>
          <w:tcPr>
            <w:tcW w:w="2411" w:type="dxa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43" w:type="dxa"/>
          </w:tcPr>
          <w:p w:rsidR="0019564E" w:rsidRPr="0019564E" w:rsidRDefault="0019564E" w:rsidP="001956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19564E" w:rsidRPr="0019564E" w:rsidRDefault="0019564E" w:rsidP="0019564E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9564E" w:rsidRPr="0019564E" w:rsidRDefault="0019564E" w:rsidP="0019564E">
      <w:pPr>
        <w:rPr>
          <w:rFonts w:eastAsia="Calibri"/>
          <w:sz w:val="28"/>
          <w:szCs w:val="22"/>
          <w:lang w:eastAsia="en-US"/>
        </w:rPr>
      </w:pPr>
    </w:p>
    <w:p w:rsidR="002D6E82" w:rsidRDefault="002D6E82" w:rsidP="00EE1385">
      <w:pPr>
        <w:ind w:firstLine="720"/>
        <w:jc w:val="right"/>
        <w:rPr>
          <w:sz w:val="28"/>
          <w:szCs w:val="28"/>
        </w:rPr>
      </w:pPr>
    </w:p>
    <w:sectPr w:rsidR="002D6E82" w:rsidSect="002D6E82">
      <w:pgSz w:w="11906" w:h="16838"/>
      <w:pgMar w:top="993" w:right="849" w:bottom="851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0A3" w:rsidRDefault="001A20A3" w:rsidP="00D6416A">
      <w:r>
        <w:separator/>
      </w:r>
    </w:p>
  </w:endnote>
  <w:endnote w:type="continuationSeparator" w:id="1">
    <w:p w:rsidR="001A20A3" w:rsidRDefault="001A20A3" w:rsidP="00D6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0A3" w:rsidRDefault="001A20A3" w:rsidP="00D6416A">
      <w:r>
        <w:separator/>
      </w:r>
    </w:p>
  </w:footnote>
  <w:footnote w:type="continuationSeparator" w:id="1">
    <w:p w:rsidR="001A20A3" w:rsidRDefault="001A20A3" w:rsidP="00D64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43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2D2F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3EF45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AA31D21"/>
    <w:multiLevelType w:val="hybridMultilevel"/>
    <w:tmpl w:val="852095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3762"/>
    <w:rsid w:val="000010D1"/>
    <w:rsid w:val="000142D9"/>
    <w:rsid w:val="00020CAD"/>
    <w:rsid w:val="0002295A"/>
    <w:rsid w:val="000C065E"/>
    <w:rsid w:val="00161DF0"/>
    <w:rsid w:val="00182230"/>
    <w:rsid w:val="0019564E"/>
    <w:rsid w:val="001A20A3"/>
    <w:rsid w:val="001A753D"/>
    <w:rsid w:val="001C37B2"/>
    <w:rsid w:val="001C4790"/>
    <w:rsid w:val="00221B97"/>
    <w:rsid w:val="00254EC4"/>
    <w:rsid w:val="00264923"/>
    <w:rsid w:val="00283348"/>
    <w:rsid w:val="002D6E82"/>
    <w:rsid w:val="00365B0F"/>
    <w:rsid w:val="00453C43"/>
    <w:rsid w:val="004808C4"/>
    <w:rsid w:val="00483947"/>
    <w:rsid w:val="00554F1C"/>
    <w:rsid w:val="005A089D"/>
    <w:rsid w:val="00617108"/>
    <w:rsid w:val="006218B0"/>
    <w:rsid w:val="00651744"/>
    <w:rsid w:val="0066551E"/>
    <w:rsid w:val="006B2CAC"/>
    <w:rsid w:val="00732EFF"/>
    <w:rsid w:val="00745C64"/>
    <w:rsid w:val="007A0065"/>
    <w:rsid w:val="008E6EE7"/>
    <w:rsid w:val="00916688"/>
    <w:rsid w:val="00943E82"/>
    <w:rsid w:val="00947933"/>
    <w:rsid w:val="009A63FF"/>
    <w:rsid w:val="009C1C34"/>
    <w:rsid w:val="009E02BF"/>
    <w:rsid w:val="009E3D18"/>
    <w:rsid w:val="00A76ED5"/>
    <w:rsid w:val="00A8357F"/>
    <w:rsid w:val="00A91CC7"/>
    <w:rsid w:val="00AA66A0"/>
    <w:rsid w:val="00AC0827"/>
    <w:rsid w:val="00AC6F0E"/>
    <w:rsid w:val="00AE51D7"/>
    <w:rsid w:val="00AF53E0"/>
    <w:rsid w:val="00B52407"/>
    <w:rsid w:val="00B94432"/>
    <w:rsid w:val="00BA067C"/>
    <w:rsid w:val="00BA33C3"/>
    <w:rsid w:val="00BB2319"/>
    <w:rsid w:val="00BC3762"/>
    <w:rsid w:val="00C52A1C"/>
    <w:rsid w:val="00CC01C8"/>
    <w:rsid w:val="00CD41C3"/>
    <w:rsid w:val="00D6416A"/>
    <w:rsid w:val="00D947A9"/>
    <w:rsid w:val="00E21C82"/>
    <w:rsid w:val="00E3649E"/>
    <w:rsid w:val="00EA74E0"/>
    <w:rsid w:val="00EE1385"/>
    <w:rsid w:val="00F26CCF"/>
    <w:rsid w:val="00F42BC9"/>
    <w:rsid w:val="00FC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4153"/>
        <w:tab w:val="left" w:pos="5160"/>
        <w:tab w:val="left" w:pos="5295"/>
      </w:tabs>
      <w:ind w:right="-199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tabs>
        <w:tab w:val="center" w:pos="4153"/>
        <w:tab w:val="left" w:pos="5160"/>
        <w:tab w:val="left" w:pos="5295"/>
      </w:tabs>
      <w:ind w:right="-483"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Indent 2"/>
    <w:basedOn w:val="a"/>
    <w:rsid w:val="00F42BC9"/>
    <w:pPr>
      <w:spacing w:after="120" w:line="480" w:lineRule="auto"/>
      <w:ind w:left="283"/>
    </w:pPr>
  </w:style>
  <w:style w:type="paragraph" w:styleId="30">
    <w:name w:val="Body Text Indent 3"/>
    <w:basedOn w:val="a"/>
    <w:rsid w:val="00F42BC9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F42BC9"/>
    <w:pPr>
      <w:spacing w:after="120" w:line="480" w:lineRule="auto"/>
    </w:pPr>
  </w:style>
  <w:style w:type="paragraph" w:customStyle="1" w:styleId="10">
    <w:name w:val="????????? 1"/>
    <w:basedOn w:val="a"/>
    <w:next w:val="a"/>
    <w:rsid w:val="00CC01C8"/>
    <w:pPr>
      <w:keepNext/>
      <w:jc w:val="center"/>
    </w:pPr>
    <w:rPr>
      <w:b/>
      <w:bCs/>
      <w:sz w:val="28"/>
      <w:szCs w:val="28"/>
    </w:rPr>
  </w:style>
  <w:style w:type="paragraph" w:customStyle="1" w:styleId="Normal">
    <w:name w:val="Normal"/>
    <w:rsid w:val="00CC01C8"/>
    <w:rPr>
      <w:sz w:val="24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CC01C8"/>
    <w:pPr>
      <w:spacing w:after="160" w:line="240" w:lineRule="exact"/>
    </w:pPr>
    <w:rPr>
      <w:sz w:val="28"/>
      <w:lang w:val="en-US" w:eastAsia="en-US"/>
    </w:rPr>
  </w:style>
  <w:style w:type="table" w:styleId="a5">
    <w:name w:val="Table Grid"/>
    <w:basedOn w:val="a1"/>
    <w:rsid w:val="00EE1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A067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A067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A74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A74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uiPriority w:val="99"/>
    <w:unhideWhenUsed/>
    <w:rsid w:val="00EA74E0"/>
    <w:rPr>
      <w:color w:val="0000FF"/>
      <w:u w:val="single"/>
    </w:rPr>
  </w:style>
  <w:style w:type="paragraph" w:styleId="a9">
    <w:name w:val="footnote text"/>
    <w:basedOn w:val="a"/>
    <w:link w:val="aa"/>
    <w:rsid w:val="00D6416A"/>
  </w:style>
  <w:style w:type="character" w:customStyle="1" w:styleId="aa">
    <w:name w:val="Текст сноски Знак"/>
    <w:basedOn w:val="a0"/>
    <w:link w:val="a9"/>
    <w:rsid w:val="00D64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88679F9287ED10C2A8272C50FCD7353901D909C9244B8BCCCDBC830D98A13C53AF13E643CBV8O3M" TargetMode="External"/><Relationship Id="rId13" Type="http://schemas.openxmlformats.org/officeDocument/2006/relationships/hyperlink" Target="consultantplus://offline/ref=DF88679F9287ED10C2A8272C50FCD7353901D909C9244B8BCCCDBC830DV9O8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asiba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88679F9287ED10C2A8273A5390883C3B0A870DCF2245DD9398BAD452C8A76913EF15B1088D88C96D89EB17V6O5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88679F9287ED10C2A8273A5390883C3B0A870DC72545D59892E7DE5A91AB6BV1O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88679F9287ED10C2A8273A5390883C3B0A870DC72B45DF9692E7DE5A91AB6BV1O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2349</Words>
  <Characters>13390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sae</Company>
  <LinksUpToDate>false</LinksUpToDate>
  <CharactersWithSpaces>15708</CharactersWithSpaces>
  <SharedDoc>false</SharedDoc>
  <HLinks>
    <vt:vector size="60" baseType="variant">
      <vt:variant>
        <vt:i4>3473520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458821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327746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5242887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consultantplus://offline/ref=DF88679F9287ED10C2A8272C50FCD7353901D909C9244B8BCCCDBC830DV9O8M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3211315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consultantplus://offline/ref=DF88679F9287ED10C2A8273A5390883C3B0A870DCF2245DD9398BAD452C8A76913EF15B1088D88C96D89EB17V6O5M</vt:lpwstr>
      </vt:variant>
      <vt:variant>
        <vt:lpwstr/>
      </vt:variant>
      <vt:variant>
        <vt:i4>6422628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consultantplus://offline/ref=DF88679F9287ED10C2A8273A5390883C3B0A870DC72545D59892E7DE5A91AB6BV1O4M</vt:lpwstr>
      </vt:variant>
      <vt:variant>
        <vt:lpwstr/>
      </vt:variant>
      <vt:variant>
        <vt:i4>6422638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consultantplus://offline/ref=DF88679F9287ED10C2A8273A5390883C3B0A870DC72B45DF9692E7DE5A91AB6BV1O4M</vt:lpwstr>
      </vt:variant>
      <vt:variant>
        <vt:lpwstr/>
      </vt:variant>
      <vt:variant>
        <vt:i4>7077990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consultantplus://offline/ref=DF88679F9287ED10C2A8272C50FCD7353901D909C9244B8BCCCDBC830D98A13C53AF13E643CBV8O3M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Пользователь Windows</cp:lastModifiedBy>
  <cp:revision>2</cp:revision>
  <cp:lastPrinted>2020-09-10T07:25:00Z</cp:lastPrinted>
  <dcterms:created xsi:type="dcterms:W3CDTF">2021-06-28T05:31:00Z</dcterms:created>
  <dcterms:modified xsi:type="dcterms:W3CDTF">2021-06-28T05:31:00Z</dcterms:modified>
</cp:coreProperties>
</file>